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71" w:rsidRPr="008F4655" w:rsidRDefault="00D97EE1" w:rsidP="00AF5A11">
      <w:pPr>
        <w:jc w:val="right"/>
        <w:rPr>
          <w:rFonts w:ascii="Tahoma" w:hAnsi="Tahoma" w:cs="Tahoma"/>
        </w:rPr>
      </w:pPr>
      <w:r w:rsidRPr="008F4655">
        <w:rPr>
          <w:rFonts w:ascii="Tahoma" w:hAnsi="Tahoma" w:cs="Tahoma"/>
        </w:rPr>
        <w:t>Λαμία</w:t>
      </w:r>
      <w:r w:rsidR="00510D54">
        <w:rPr>
          <w:rFonts w:ascii="Tahoma" w:hAnsi="Tahoma" w:cs="Tahoma"/>
        </w:rPr>
        <w:t xml:space="preserve">, </w:t>
      </w:r>
      <w:r w:rsidR="00702B81">
        <w:rPr>
          <w:rFonts w:ascii="Tahoma" w:hAnsi="Tahoma" w:cs="Tahoma"/>
        </w:rPr>
        <w:t>21</w:t>
      </w:r>
      <w:r w:rsidR="00137F0B">
        <w:rPr>
          <w:rFonts w:ascii="Tahoma" w:hAnsi="Tahoma" w:cs="Tahoma"/>
        </w:rPr>
        <w:t xml:space="preserve"> Μαΐου</w:t>
      </w:r>
      <w:r w:rsidR="007B50A5" w:rsidRPr="008F4655">
        <w:rPr>
          <w:rFonts w:ascii="Tahoma" w:hAnsi="Tahoma" w:cs="Tahoma"/>
        </w:rPr>
        <w:t>201</w:t>
      </w:r>
      <w:r w:rsidR="001F3BDF">
        <w:rPr>
          <w:rFonts w:ascii="Tahoma" w:hAnsi="Tahoma" w:cs="Tahoma"/>
        </w:rPr>
        <w:t>5</w:t>
      </w:r>
    </w:p>
    <w:p w:rsidR="00860A39" w:rsidRPr="00AF5A11" w:rsidRDefault="00860A39" w:rsidP="00860A39">
      <w:pPr>
        <w:jc w:val="center"/>
        <w:rPr>
          <w:rFonts w:ascii="Tahoma" w:hAnsi="Tahoma" w:cs="Tahoma"/>
          <w:b/>
          <w:sz w:val="20"/>
        </w:rPr>
      </w:pPr>
      <w:r w:rsidRPr="00AF5A11">
        <w:rPr>
          <w:rFonts w:ascii="Tahoma" w:hAnsi="Tahoma" w:cs="Tahoma"/>
          <w:b/>
          <w:sz w:val="20"/>
        </w:rPr>
        <w:t>ΔΕΛΤΙΟ ΤΥΠΟΥ</w:t>
      </w:r>
    </w:p>
    <w:p w:rsidR="00B95B11" w:rsidRDefault="00DF5BFA" w:rsidP="00E333C7">
      <w:pPr>
        <w:spacing w:after="120"/>
        <w:jc w:val="center"/>
        <w:rPr>
          <w:rFonts w:ascii="Tahoma" w:hAnsi="Tahoma" w:cs="Tahoma"/>
          <w:b/>
          <w:color w:val="002060"/>
        </w:rPr>
      </w:pPr>
      <w:r>
        <w:rPr>
          <w:rFonts w:ascii="Tahoma" w:hAnsi="Tahoma" w:cs="Tahoma"/>
          <w:b/>
          <w:color w:val="002060"/>
        </w:rPr>
        <w:t>Αποκατάσταση Αρχαίου Θεάτρου Δελφών</w:t>
      </w:r>
    </w:p>
    <w:p w:rsidR="00DF5BFA" w:rsidRDefault="00DF5BFA" w:rsidP="00E333C7">
      <w:pPr>
        <w:spacing w:after="120"/>
        <w:jc w:val="center"/>
        <w:rPr>
          <w:rFonts w:ascii="Tahoma" w:hAnsi="Tahoma" w:cs="Tahoma"/>
          <w:b/>
          <w:color w:val="002060"/>
        </w:rPr>
      </w:pPr>
      <w:r>
        <w:rPr>
          <w:rFonts w:ascii="Tahoma" w:hAnsi="Tahoma" w:cs="Tahoma"/>
          <w:b/>
          <w:color w:val="002060"/>
        </w:rPr>
        <w:t xml:space="preserve">Υπογράφηκε η σύμβαση μεταξύ Περιφέρειας και </w:t>
      </w:r>
    </w:p>
    <w:p w:rsidR="00DF5BFA" w:rsidRDefault="00DF5BFA" w:rsidP="00E333C7">
      <w:pPr>
        <w:spacing w:after="120"/>
        <w:jc w:val="center"/>
        <w:rPr>
          <w:rFonts w:ascii="Tahoma" w:hAnsi="Tahoma" w:cs="Tahoma"/>
          <w:b/>
          <w:color w:val="002060"/>
        </w:rPr>
      </w:pPr>
      <w:r>
        <w:rPr>
          <w:rFonts w:ascii="Tahoma" w:hAnsi="Tahoma" w:cs="Tahoma"/>
          <w:b/>
          <w:color w:val="002060"/>
        </w:rPr>
        <w:t xml:space="preserve">Υπουργείου Πολιτισμού Παιδείας &amp; Θρησκευμάτων </w:t>
      </w:r>
    </w:p>
    <w:p w:rsidR="00BD747C" w:rsidRPr="00BD747C" w:rsidRDefault="00BD747C" w:rsidP="00BD747C">
      <w:pPr>
        <w:pStyle w:val="ListParagraph"/>
        <w:numPr>
          <w:ilvl w:val="0"/>
          <w:numId w:val="16"/>
        </w:numPr>
        <w:spacing w:after="120"/>
        <w:rPr>
          <w:rFonts w:ascii="Tahoma" w:hAnsi="Tahoma" w:cs="Tahoma"/>
          <w:b/>
          <w:color w:val="002060"/>
        </w:rPr>
      </w:pPr>
      <w:r w:rsidRPr="00BD747C">
        <w:rPr>
          <w:rFonts w:ascii="Tahoma" w:hAnsi="Tahoma" w:cs="Tahoma"/>
          <w:b/>
          <w:color w:val="002060"/>
        </w:rPr>
        <w:t>Έργο Προϋπολογισμού 1.700.00,00 ευρώ</w:t>
      </w:r>
    </w:p>
    <w:p w:rsidR="001049C0" w:rsidRPr="00BD747C" w:rsidRDefault="001049C0" w:rsidP="00BD747C">
      <w:pPr>
        <w:pStyle w:val="ListParagraph"/>
        <w:numPr>
          <w:ilvl w:val="0"/>
          <w:numId w:val="16"/>
        </w:numPr>
        <w:spacing w:after="120"/>
        <w:rPr>
          <w:rFonts w:ascii="Tahoma" w:hAnsi="Tahoma" w:cs="Tahoma"/>
          <w:b/>
          <w:color w:val="002060"/>
        </w:rPr>
      </w:pPr>
      <w:r w:rsidRPr="00BD747C">
        <w:rPr>
          <w:rFonts w:ascii="Tahoma" w:hAnsi="Tahoma" w:cs="Tahoma"/>
          <w:b/>
          <w:color w:val="002060"/>
        </w:rPr>
        <w:t>Κώστας Μπακογιάννης: «Διατηρούμε την πολιτιστική μας κληρονομ</w:t>
      </w:r>
      <w:r w:rsidR="00CA6A34">
        <w:rPr>
          <w:rFonts w:ascii="Tahoma" w:hAnsi="Tahoma" w:cs="Tahoma"/>
          <w:b/>
          <w:color w:val="002060"/>
        </w:rPr>
        <w:t>ιά και την παραδίδουμε στο παγκόσμιο κοινό</w:t>
      </w:r>
      <w:r w:rsidRPr="00BD747C">
        <w:rPr>
          <w:rFonts w:ascii="Tahoma" w:hAnsi="Tahoma" w:cs="Tahoma"/>
          <w:b/>
          <w:color w:val="002060"/>
        </w:rPr>
        <w:t xml:space="preserve">» </w:t>
      </w:r>
    </w:p>
    <w:p w:rsidR="001B11A9" w:rsidRPr="00DF5BFA" w:rsidRDefault="001B11A9" w:rsidP="00E333C7">
      <w:pPr>
        <w:spacing w:after="120"/>
        <w:jc w:val="center"/>
        <w:rPr>
          <w:rFonts w:ascii="Tahoma" w:hAnsi="Tahoma" w:cs="Tahoma"/>
          <w:b/>
          <w:color w:val="002060"/>
        </w:rPr>
      </w:pPr>
    </w:p>
    <w:p w:rsidR="00D47D7A" w:rsidRDefault="00DF5BFA" w:rsidP="00963BDB">
      <w:pPr>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Με έμφαση στη διατήρηση της πολιτιστικής κληρονομιάς </w:t>
      </w:r>
      <w:r w:rsidR="001B11A9">
        <w:rPr>
          <w:rFonts w:ascii="Helvetica" w:hAnsi="Helvetica" w:cs="Helvetica"/>
          <w:color w:val="141823"/>
          <w:sz w:val="21"/>
          <w:szCs w:val="21"/>
          <w:shd w:val="clear" w:color="auto" w:fill="FFFFFF"/>
        </w:rPr>
        <w:t xml:space="preserve">και την αποκατάσταση σπουδαίων αρχαιολογικών μνημείων που βρίσκονται στην Περιφέρεια Στερεάς Ελλάδας, η Περιφερειακή Αρχή προχώρησε στην υπογραφή προγραμματικής σύμβασης με το </w:t>
      </w:r>
      <w:r w:rsidR="001B11A9" w:rsidRPr="001B11A9">
        <w:rPr>
          <w:rFonts w:ascii="Helvetica" w:hAnsi="Helvetica" w:cs="Helvetica"/>
          <w:color w:val="141823"/>
          <w:sz w:val="21"/>
          <w:szCs w:val="21"/>
          <w:shd w:val="clear" w:color="auto" w:fill="FFFFFF"/>
        </w:rPr>
        <w:t>Υπουργείου Πολιτισμού Παιδείας &amp; Θρησκευμάτων</w:t>
      </w:r>
      <w:r w:rsidR="001B11A9">
        <w:rPr>
          <w:rFonts w:ascii="Helvetica" w:hAnsi="Helvetica" w:cs="Helvetica"/>
          <w:color w:val="141823"/>
          <w:sz w:val="21"/>
          <w:szCs w:val="21"/>
          <w:shd w:val="clear" w:color="auto" w:fill="FFFFFF"/>
        </w:rPr>
        <w:t xml:space="preserve"> για το έργο «Αποκατάσταση Αρχαίου Θεάτρου Δελφών».</w:t>
      </w:r>
    </w:p>
    <w:p w:rsid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Το Θέατρο των Δελφών, παρά την καλή κατάσταση διατήρησής του, πα</w:t>
      </w:r>
      <w:r>
        <w:rPr>
          <w:rFonts w:ascii="Helvetica" w:hAnsi="Helvetica" w:cs="Helvetica"/>
          <w:color w:val="141823"/>
          <w:sz w:val="21"/>
          <w:szCs w:val="21"/>
          <w:shd w:val="clear" w:color="auto" w:fill="FFFFFF"/>
        </w:rPr>
        <w:t>ρουσιάζει προβλήματα συντήρησης</w:t>
      </w:r>
      <w:r w:rsidRPr="001049C0">
        <w:rPr>
          <w:rFonts w:ascii="Helvetica" w:hAnsi="Helvetica" w:cs="Helvetica"/>
          <w:color w:val="141823"/>
          <w:sz w:val="21"/>
          <w:szCs w:val="21"/>
          <w:shd w:val="clear" w:color="auto" w:fill="FFFFFF"/>
        </w:rPr>
        <w:t>, που επιδεινώνονται από την αποδόμηση ορισμένων τμημάτων του.</w:t>
      </w:r>
      <w:r>
        <w:rPr>
          <w:rFonts w:ascii="Helvetica" w:hAnsi="Helvetica" w:cs="Helvetica"/>
          <w:color w:val="141823"/>
          <w:sz w:val="21"/>
          <w:szCs w:val="21"/>
          <w:shd w:val="clear" w:color="auto" w:fill="FFFFFF"/>
        </w:rPr>
        <w:t xml:space="preserve"> Σήμερα, το εν λόγω θέατρο δεν είναι προσβάσιμο στους επισκέπτες</w:t>
      </w:r>
      <w:r w:rsidR="007A21EC">
        <w:rPr>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t xml:space="preserve"> αφενός γιατί πρέπει να προστατευθεί και να διατηρηθεί ως μνημείο, αφετέρου γιατί ενέχει στοιχεία επικινδυνότητας, που το καθιστούν μη ασφαλές για το κοινό.</w:t>
      </w:r>
    </w:p>
    <w:p w:rsidR="00B95102" w:rsidRPr="001049C0" w:rsidRDefault="001049C0" w:rsidP="00B95102">
      <w:pPr>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Στο πλαίσιο αυτό</w:t>
      </w:r>
      <w:r w:rsidR="007A21EC">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το Σωματείο ΔΙΑΖΩΜΑ</w:t>
      </w:r>
      <w:r w:rsidR="007A21EC">
        <w:rPr>
          <w:rFonts w:ascii="Helvetica" w:hAnsi="Helvetica" w:cs="Helvetica"/>
          <w:color w:val="141823"/>
          <w:sz w:val="21"/>
          <w:szCs w:val="21"/>
          <w:shd w:val="clear" w:color="auto" w:fill="FFFFFF"/>
        </w:rPr>
        <w:t xml:space="preserve"> -το οποίο έχει αναπτύξει πάγια συνεργασία με την Περιφερειακή Αρχή, με στόχο την ανάδειξη και την ενοποίηση των πολιτιστικών μνημείων-</w:t>
      </w:r>
      <w:r w:rsidR="00B95102">
        <w:rPr>
          <w:rFonts w:ascii="Helvetica" w:hAnsi="Helvetica" w:cs="Helvetica"/>
          <w:color w:val="141823"/>
          <w:sz w:val="21"/>
          <w:szCs w:val="21"/>
          <w:shd w:val="clear" w:color="auto" w:fill="FFFFFF"/>
        </w:rPr>
        <w:t>κατάρτισε μελέτη, βάσει τις οποίας υλοποιείται το συγκεκριμένο έργο, το οποίο χρηματοδοτείται από την Περιφέρεια Στερεάς Ελλάδας.</w:t>
      </w:r>
    </w:p>
    <w:p w:rsidR="00B95102" w:rsidRPr="001049C0" w:rsidRDefault="00B95102" w:rsidP="00B95102">
      <w:pPr>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Το έργο περιλαμβάνει δύο υποέργα: </w:t>
      </w:r>
    </w:p>
    <w:p w:rsidR="001049C0" w:rsidRPr="00B95102" w:rsidRDefault="00B95102" w:rsidP="001049C0">
      <w:pPr>
        <w:jc w:val="both"/>
        <w:rPr>
          <w:rFonts w:ascii="Helvetica" w:hAnsi="Helvetica" w:cs="Helvetica"/>
          <w:b/>
          <w:color w:val="141823"/>
          <w:sz w:val="21"/>
          <w:szCs w:val="21"/>
          <w:shd w:val="clear" w:color="auto" w:fill="FFFFFF"/>
        </w:rPr>
      </w:pPr>
      <w:r>
        <w:rPr>
          <w:rFonts w:ascii="Helvetica" w:hAnsi="Helvetica" w:cs="Helvetica"/>
          <w:b/>
          <w:color w:val="141823"/>
          <w:sz w:val="21"/>
          <w:szCs w:val="21"/>
          <w:shd w:val="clear" w:color="auto" w:fill="FFFFFF"/>
        </w:rPr>
        <w:t xml:space="preserve">ΥΠΟΕΡΓΟ 1: </w:t>
      </w:r>
      <w:r w:rsidR="001049C0" w:rsidRPr="00B95102">
        <w:rPr>
          <w:rFonts w:ascii="Helvetica" w:hAnsi="Helvetica" w:cs="Helvetica"/>
          <w:b/>
          <w:color w:val="141823"/>
          <w:sz w:val="21"/>
          <w:szCs w:val="21"/>
          <w:shd w:val="clear" w:color="auto" w:fill="FFFFFF"/>
        </w:rPr>
        <w:t>Αποκ</w:t>
      </w:r>
      <w:r w:rsidRPr="00B95102">
        <w:rPr>
          <w:rFonts w:ascii="Helvetica" w:hAnsi="Helvetica" w:cs="Helvetica"/>
          <w:b/>
          <w:color w:val="141823"/>
          <w:sz w:val="21"/>
          <w:szCs w:val="21"/>
          <w:shd w:val="clear" w:color="auto" w:fill="FFFFFF"/>
        </w:rPr>
        <w:t>ατάσταση αρχαίου θεάτρου Δελφών</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 xml:space="preserve">Το υποέργο 1 θα υλοποιηθεί από Εφορεία Αρχαιοτήτων Φωκίδος απολογιστικά και με αυτεπιστασία. </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1.</w:t>
      </w:r>
      <w:r w:rsidRPr="001049C0">
        <w:rPr>
          <w:rFonts w:ascii="Helvetica" w:hAnsi="Helvetica" w:cs="Helvetica"/>
          <w:color w:val="141823"/>
          <w:sz w:val="21"/>
          <w:szCs w:val="21"/>
          <w:shd w:val="clear" w:color="auto" w:fill="FFFFFF"/>
        </w:rPr>
        <w:tab/>
        <w:t xml:space="preserve">Εργασίες πεδίου (ανασκαφικές διερευνήσεις στις απογυμνωμένες περιοχές του κοίλου και στην περιοχή περί το βόρειο ανάλημμα, απομάκρυνση επιχώσεων, τμηματικές ή συνολικές αποσυναρμολογήσεις νεώτερων αργολιθοδομών, διαμορφώσεις, αποψιλώσεις, αποχωματώσεις, επιχωματώσεις) </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2.</w:t>
      </w:r>
      <w:r w:rsidRPr="001049C0">
        <w:rPr>
          <w:rFonts w:ascii="Helvetica" w:hAnsi="Helvetica" w:cs="Helvetica"/>
          <w:color w:val="141823"/>
          <w:sz w:val="21"/>
          <w:szCs w:val="21"/>
          <w:shd w:val="clear" w:color="auto" w:fill="FFFFFF"/>
        </w:rPr>
        <w:tab/>
        <w:t>Μετακίνηση, μελέτη και αποτύπωση των διάσπαρτων αρχιτεκτονικών μελών από τα αναλήμματα, το κοίλο και την σκηνή. Ταύτιση και ένταξή τους στη σχεδιαστική αποκατάσταση του κοίλου.</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lastRenderedPageBreak/>
        <w:t>3.</w:t>
      </w:r>
      <w:r w:rsidRPr="001049C0">
        <w:rPr>
          <w:rFonts w:ascii="Helvetica" w:hAnsi="Helvetica" w:cs="Helvetica"/>
          <w:color w:val="141823"/>
          <w:sz w:val="21"/>
          <w:szCs w:val="21"/>
          <w:shd w:val="clear" w:color="auto" w:fill="FFFFFF"/>
        </w:rPr>
        <w:tab/>
        <w:t>Εκπόνηση εξειδικευμένων επιμέρους μελετών στο πλαίσιο επικαιροποίησης και συμπλήρωσης του φακέλου του έργου:</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w:t>
      </w:r>
      <w:r w:rsidRPr="001049C0">
        <w:rPr>
          <w:rFonts w:ascii="Helvetica" w:hAnsi="Helvetica" w:cs="Helvetica"/>
          <w:color w:val="141823"/>
          <w:sz w:val="21"/>
          <w:szCs w:val="21"/>
          <w:shd w:val="clear" w:color="auto" w:fill="FFFFFF"/>
        </w:rPr>
        <w:tab/>
        <w:t>Μελέτη εργοταξίου</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w:t>
      </w:r>
      <w:r w:rsidRPr="001049C0">
        <w:rPr>
          <w:rFonts w:ascii="Helvetica" w:hAnsi="Helvetica" w:cs="Helvetica"/>
          <w:color w:val="141823"/>
          <w:sz w:val="21"/>
          <w:szCs w:val="21"/>
          <w:shd w:val="clear" w:color="auto" w:fill="FFFFFF"/>
        </w:rPr>
        <w:tab/>
        <w:t>Γεωτεχνική διερεύνηση και μελέτη</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w:t>
      </w:r>
      <w:r w:rsidRPr="001049C0">
        <w:rPr>
          <w:rFonts w:ascii="Helvetica" w:hAnsi="Helvetica" w:cs="Helvetica"/>
          <w:color w:val="141823"/>
          <w:sz w:val="21"/>
          <w:szCs w:val="21"/>
          <w:shd w:val="clear" w:color="auto" w:fill="FFFFFF"/>
        </w:rPr>
        <w:tab/>
        <w:t>Επικαιροποίηση μελέτης σύνθεσης κονιαμάτων, ενεμάτων και τεχνητού λίθου.</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w:t>
      </w:r>
      <w:r w:rsidRPr="001049C0">
        <w:rPr>
          <w:rFonts w:ascii="Helvetica" w:hAnsi="Helvetica" w:cs="Helvetica"/>
          <w:color w:val="141823"/>
          <w:sz w:val="21"/>
          <w:szCs w:val="21"/>
          <w:shd w:val="clear" w:color="auto" w:fill="FFFFFF"/>
        </w:rPr>
        <w:tab/>
        <w:t>Μελέτη εφαρμογής για την αποκατάσταση των αναλημμάτων του θεάτρου.</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w:t>
      </w:r>
      <w:r w:rsidRPr="001049C0">
        <w:rPr>
          <w:rFonts w:ascii="Helvetica" w:hAnsi="Helvetica" w:cs="Helvetica"/>
          <w:color w:val="141823"/>
          <w:sz w:val="21"/>
          <w:szCs w:val="21"/>
          <w:shd w:val="clear" w:color="auto" w:fill="FFFFFF"/>
        </w:rPr>
        <w:tab/>
        <w:t>Μελέτη συγκόλλησης αρχιτεκτονικών μελών</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w:t>
      </w:r>
      <w:r w:rsidRPr="001049C0">
        <w:rPr>
          <w:rFonts w:ascii="Helvetica" w:hAnsi="Helvetica" w:cs="Helvetica"/>
          <w:color w:val="141823"/>
          <w:sz w:val="21"/>
          <w:szCs w:val="21"/>
          <w:shd w:val="clear" w:color="auto" w:fill="FFFFFF"/>
        </w:rPr>
        <w:tab/>
        <w:t>Μελέτη απορροής όμβριων υδάτων θεάτρου και βόρειου πρανούς</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4.</w:t>
      </w:r>
      <w:r w:rsidRPr="001049C0">
        <w:rPr>
          <w:rFonts w:ascii="Helvetica" w:hAnsi="Helvetica" w:cs="Helvetica"/>
          <w:color w:val="141823"/>
          <w:sz w:val="21"/>
          <w:szCs w:val="21"/>
          <w:shd w:val="clear" w:color="auto" w:fill="FFFFFF"/>
        </w:rPr>
        <w:tab/>
        <w:t>Προμήθεια νέων λίθων</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5.</w:t>
      </w:r>
      <w:r w:rsidRPr="001049C0">
        <w:rPr>
          <w:rFonts w:ascii="Helvetica" w:hAnsi="Helvetica" w:cs="Helvetica"/>
          <w:color w:val="141823"/>
          <w:sz w:val="21"/>
          <w:szCs w:val="21"/>
          <w:shd w:val="clear" w:color="auto" w:fill="FFFFFF"/>
        </w:rPr>
        <w:tab/>
        <w:t>Αποκατάσταση αναλημμάτων (παρόδων, πλευρικά και βόρειο ανάλημμα).</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6.</w:t>
      </w:r>
      <w:r w:rsidRPr="001049C0">
        <w:rPr>
          <w:rFonts w:ascii="Helvetica" w:hAnsi="Helvetica" w:cs="Helvetica"/>
          <w:color w:val="141823"/>
          <w:sz w:val="21"/>
          <w:szCs w:val="21"/>
          <w:shd w:val="clear" w:color="auto" w:fill="FFFFFF"/>
        </w:rPr>
        <w:tab/>
        <w:t xml:space="preserve">Αποκατάσταση του κοίλου (καθαιρέσεις σύγχρονων αργολιθοδομών, αποσυναρμολογήσεις, συγκολλήσεις, ανατάξεις, συμπληρώσεις με αρχαίο και νέο υλικό, διαμορφώσεις απογυμνωμένων περιοχών του κοίλου, συμπλήρωση διαζώματος, αποκατάσταση υπόβασης εδωλίων, συμπλήρωση πλακών επίστεψης ποδίου κάτω κοίλου, κάλυψη και επίχωση δυτικού αγωγού του κοίλου) </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7.</w:t>
      </w:r>
      <w:r w:rsidRPr="001049C0">
        <w:rPr>
          <w:rFonts w:ascii="Helvetica" w:hAnsi="Helvetica" w:cs="Helvetica"/>
          <w:color w:val="141823"/>
          <w:sz w:val="21"/>
          <w:szCs w:val="21"/>
          <w:shd w:val="clear" w:color="auto" w:fill="FFFFFF"/>
        </w:rPr>
        <w:tab/>
        <w:t xml:space="preserve">Αποκατάσταση των ορθοστατών της ορχήστρας και καθαρισμός του περιμετρικού αγωγού. </w:t>
      </w:r>
    </w:p>
    <w:p w:rsidR="001049C0" w:rsidRPr="001049C0" w:rsidRDefault="001049C0" w:rsidP="001049C0">
      <w:pPr>
        <w:jc w:val="both"/>
        <w:rPr>
          <w:rFonts w:ascii="Helvetica" w:hAnsi="Helvetica" w:cs="Helvetica"/>
          <w:color w:val="141823"/>
          <w:sz w:val="21"/>
          <w:szCs w:val="21"/>
          <w:shd w:val="clear" w:color="auto" w:fill="FFFFFF"/>
        </w:rPr>
      </w:pPr>
      <w:r w:rsidRPr="001049C0">
        <w:rPr>
          <w:rFonts w:ascii="Helvetica" w:hAnsi="Helvetica" w:cs="Helvetica"/>
          <w:color w:val="141823"/>
          <w:sz w:val="21"/>
          <w:szCs w:val="21"/>
          <w:shd w:val="clear" w:color="auto" w:fill="FFFFFF"/>
        </w:rPr>
        <w:t>8.</w:t>
      </w:r>
      <w:r w:rsidRPr="001049C0">
        <w:rPr>
          <w:rFonts w:ascii="Helvetica" w:hAnsi="Helvetica" w:cs="Helvetica"/>
          <w:color w:val="141823"/>
          <w:sz w:val="21"/>
          <w:szCs w:val="21"/>
          <w:shd w:val="clear" w:color="auto" w:fill="FFFFFF"/>
        </w:rPr>
        <w:tab/>
        <w:t>Εργασίες αποστράγγισης στο θέατρο και το βόρειο πρανές του κοίλου.</w:t>
      </w:r>
    </w:p>
    <w:p w:rsidR="001049C0" w:rsidRPr="001049C0" w:rsidRDefault="00702B81" w:rsidP="001049C0">
      <w:pPr>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Με την υπογραφή της σύμβασης μπορεί </w:t>
      </w:r>
      <w:r w:rsidR="001742CF">
        <w:rPr>
          <w:rFonts w:ascii="Helvetica" w:hAnsi="Helvetica" w:cs="Helvetica"/>
          <w:color w:val="141823"/>
          <w:sz w:val="21"/>
          <w:szCs w:val="21"/>
          <w:shd w:val="clear" w:color="auto" w:fill="FFFFFF"/>
        </w:rPr>
        <w:t xml:space="preserve">το έργο να </w:t>
      </w:r>
      <w:r>
        <w:rPr>
          <w:rFonts w:ascii="Helvetica" w:hAnsi="Helvetica" w:cs="Helvetica"/>
          <w:color w:val="141823"/>
          <w:sz w:val="21"/>
          <w:szCs w:val="21"/>
          <w:shd w:val="clear" w:color="auto" w:fill="FFFFFF"/>
        </w:rPr>
        <w:t>ξεκινήσει</w:t>
      </w:r>
      <w:r w:rsidR="001742CF">
        <w:rPr>
          <w:rFonts w:ascii="Helvetica" w:hAnsi="Helvetica" w:cs="Helvetica"/>
          <w:color w:val="141823"/>
          <w:sz w:val="21"/>
          <w:szCs w:val="21"/>
          <w:shd w:val="clear" w:color="auto" w:fill="FFFFFF"/>
        </w:rPr>
        <w:t xml:space="preserve"> άμεσα καθώ</w:t>
      </w:r>
      <w:r w:rsidR="007A21EC">
        <w:rPr>
          <w:rFonts w:ascii="Helvetica" w:hAnsi="Helvetica" w:cs="Helvetica"/>
          <w:color w:val="141823"/>
          <w:sz w:val="21"/>
          <w:szCs w:val="21"/>
          <w:shd w:val="clear" w:color="auto" w:fill="FFFFFF"/>
        </w:rPr>
        <w:t xml:space="preserve">ς η Περιφέρεια έχει ήδη προβεί σε όλες τις απαραίτητες ενέργειες για την κατανομή των πιστώσεων. </w:t>
      </w:r>
    </w:p>
    <w:p w:rsidR="001049C0" w:rsidRPr="00B95102" w:rsidRDefault="001049C0" w:rsidP="001049C0">
      <w:pPr>
        <w:jc w:val="both"/>
        <w:rPr>
          <w:rFonts w:ascii="Helvetica" w:hAnsi="Helvetica" w:cs="Helvetica"/>
          <w:b/>
          <w:color w:val="141823"/>
          <w:sz w:val="21"/>
          <w:szCs w:val="21"/>
          <w:shd w:val="clear" w:color="auto" w:fill="FFFFFF"/>
        </w:rPr>
      </w:pPr>
      <w:r w:rsidRPr="00B95102">
        <w:rPr>
          <w:rFonts w:ascii="Helvetica" w:hAnsi="Helvetica" w:cs="Helvetica"/>
          <w:b/>
          <w:color w:val="141823"/>
          <w:sz w:val="21"/>
          <w:szCs w:val="21"/>
          <w:shd w:val="clear" w:color="auto" w:fill="FFFFFF"/>
        </w:rPr>
        <w:t>ΥΠΟΕΡΓΟ 2 «Ανάθεση παροχής υπηρεσίας για την επίβλεψη του έργου αποκατάστασης αρχαίου θεάτρου Δελφών»</w:t>
      </w:r>
    </w:p>
    <w:p w:rsidR="00B95102" w:rsidRPr="00BD747C" w:rsidRDefault="001049C0" w:rsidP="001049C0">
      <w:pPr>
        <w:jc w:val="both"/>
        <w:rPr>
          <w:rFonts w:ascii="Helvetica" w:hAnsi="Helvetica" w:cs="Helvetica"/>
          <w:b/>
          <w:color w:val="141823"/>
          <w:sz w:val="21"/>
          <w:szCs w:val="21"/>
          <w:shd w:val="clear" w:color="auto" w:fill="FFFFFF"/>
        </w:rPr>
      </w:pPr>
      <w:r w:rsidRPr="001049C0">
        <w:rPr>
          <w:rFonts w:ascii="Helvetica" w:hAnsi="Helvetica" w:cs="Helvetica"/>
          <w:color w:val="141823"/>
          <w:sz w:val="21"/>
          <w:szCs w:val="21"/>
          <w:shd w:val="clear" w:color="auto" w:fill="FFFFFF"/>
        </w:rPr>
        <w:t>Το Υποέργο 2 θα υλοποιηθεί από τη Διεύθυνση Αναστήλωσης Αρχαίων Μνημείων της Γενικής Διεύθυνσης Αναστήλωσης Μουσείων και Τεχνικών Έργων, κατόπιν διενέργειας δημόσιου ανοικτού διαγωνισμού και ανάθεσης σύμβασης για την παροχή υπηρεσίας σύμφωνα με τις διατάξεις του Ν.3316/2005 και τη λοιπή  κείμενη νομοθεσία.</w:t>
      </w:r>
    </w:p>
    <w:p w:rsidR="00B95102" w:rsidRDefault="00B95102" w:rsidP="00B95102">
      <w:pPr>
        <w:jc w:val="both"/>
        <w:rPr>
          <w:rFonts w:ascii="Helvetica" w:hAnsi="Helvetica" w:cs="Helvetica"/>
          <w:color w:val="141823"/>
          <w:sz w:val="21"/>
          <w:szCs w:val="21"/>
          <w:shd w:val="clear" w:color="auto" w:fill="FFFFFF"/>
        </w:rPr>
      </w:pPr>
      <w:r w:rsidRPr="00BD747C">
        <w:rPr>
          <w:rFonts w:ascii="Helvetica" w:hAnsi="Helvetica" w:cs="Helvetica"/>
          <w:b/>
          <w:color w:val="141823"/>
          <w:sz w:val="21"/>
          <w:szCs w:val="21"/>
          <w:shd w:val="clear" w:color="auto" w:fill="FFFFFF"/>
        </w:rPr>
        <w:t>Ο συνολικός προϋπολογισμός του έργου ανέρχεται στα 1.700.00</w:t>
      </w:r>
      <w:r w:rsidR="00BD747C" w:rsidRPr="00BD747C">
        <w:rPr>
          <w:rFonts w:ascii="Helvetica" w:hAnsi="Helvetica" w:cs="Helvetica"/>
          <w:b/>
          <w:color w:val="141823"/>
          <w:sz w:val="21"/>
          <w:szCs w:val="21"/>
          <w:shd w:val="clear" w:color="auto" w:fill="FFFFFF"/>
        </w:rPr>
        <w:t>0</w:t>
      </w:r>
      <w:r w:rsidRPr="00BD747C">
        <w:rPr>
          <w:rFonts w:ascii="Helvetica" w:hAnsi="Helvetica" w:cs="Helvetica"/>
          <w:b/>
          <w:color w:val="141823"/>
          <w:sz w:val="21"/>
          <w:szCs w:val="21"/>
          <w:shd w:val="clear" w:color="auto" w:fill="FFFFFF"/>
        </w:rPr>
        <w:t xml:space="preserve">,00 </w:t>
      </w:r>
      <w:r w:rsidR="00BD747C" w:rsidRPr="00BD747C">
        <w:rPr>
          <w:rFonts w:ascii="Helvetica" w:hAnsi="Helvetica" w:cs="Helvetica"/>
          <w:b/>
          <w:color w:val="141823"/>
          <w:sz w:val="21"/>
          <w:szCs w:val="21"/>
          <w:shd w:val="clear" w:color="auto" w:fill="FFFFFF"/>
        </w:rPr>
        <w:t>ευρώ.</w:t>
      </w:r>
    </w:p>
    <w:p w:rsidR="001B11A9" w:rsidRDefault="00BD747C" w:rsidP="00963BDB">
      <w:pPr>
        <w:jc w:val="both"/>
        <w:rPr>
          <w:rFonts w:ascii="Tahoma" w:hAnsi="Tahoma" w:cs="Tahoma"/>
        </w:rPr>
      </w:pPr>
      <w:r>
        <w:rPr>
          <w:rFonts w:ascii="Tahoma" w:hAnsi="Tahoma" w:cs="Tahoma"/>
        </w:rPr>
        <w:t>Ο Περιφερειάρχης Στερεάς Ελλάδας, Κώστας Μπακογιάννης δήλωσε:</w:t>
      </w:r>
    </w:p>
    <w:p w:rsidR="00BD747C" w:rsidRPr="0082109E" w:rsidRDefault="00BD747C" w:rsidP="00963BDB">
      <w:pPr>
        <w:jc w:val="both"/>
        <w:rPr>
          <w:rFonts w:ascii="Tahoma" w:hAnsi="Tahoma" w:cs="Tahoma"/>
        </w:rPr>
      </w:pPr>
      <w:r>
        <w:rPr>
          <w:rFonts w:ascii="Tahoma" w:hAnsi="Tahoma" w:cs="Tahoma"/>
        </w:rPr>
        <w:t>«Έχουμε τη μεγάλη ευλογία να βρίσκονται στην Περιφέρειά μας,</w:t>
      </w:r>
      <w:r w:rsidR="00FC31C3">
        <w:rPr>
          <w:rFonts w:ascii="Tahoma" w:hAnsi="Tahoma" w:cs="Tahoma"/>
        </w:rPr>
        <w:t xml:space="preserve"> οι Δελφοί, με πολιτιστικά μνημεία </w:t>
      </w:r>
      <w:r w:rsidR="007A21EC">
        <w:rPr>
          <w:rFonts w:ascii="Tahoma" w:hAnsi="Tahoma" w:cs="Tahoma"/>
        </w:rPr>
        <w:t>που ξεπερνούν τα ελληνικά σύνορα</w:t>
      </w:r>
      <w:r w:rsidR="00FC31C3">
        <w:rPr>
          <w:rFonts w:ascii="Tahoma" w:hAnsi="Tahoma" w:cs="Tahoma"/>
        </w:rPr>
        <w:t xml:space="preserve"> κ</w:t>
      </w:r>
      <w:bookmarkStart w:id="0" w:name="_GoBack"/>
      <w:bookmarkEnd w:id="0"/>
      <w:r w:rsidR="00FC31C3">
        <w:rPr>
          <w:rFonts w:ascii="Tahoma" w:hAnsi="Tahoma" w:cs="Tahoma"/>
        </w:rPr>
        <w:t>αι ιστορία που φτάνει στα πέρατα της γης. Το λιγότερο που μπορούμε να κάνουμε είναι να διατηρήσουμε την σπουδαία αυτή πολιτιστική μας κληρονομιά</w:t>
      </w:r>
      <w:r w:rsidR="008E0A4F">
        <w:rPr>
          <w:rFonts w:ascii="Tahoma" w:hAnsi="Tahoma" w:cs="Tahoma"/>
        </w:rPr>
        <w:t>,</w:t>
      </w:r>
      <w:r w:rsidR="00FC31C3">
        <w:rPr>
          <w:rFonts w:ascii="Tahoma" w:hAnsi="Tahoma" w:cs="Tahoma"/>
        </w:rPr>
        <w:t xml:space="preserve"> να τη διαφυλάξουμε και να την παραδώσου</w:t>
      </w:r>
      <w:r w:rsidR="008E0A4F">
        <w:rPr>
          <w:rFonts w:ascii="Tahoma" w:hAnsi="Tahoma" w:cs="Tahoma"/>
        </w:rPr>
        <w:t xml:space="preserve">με ανέγγιχτη από το χρόνο, ασφαλή και προσβάσιμη στους πολίτες όλου του κόσμου».  </w:t>
      </w:r>
    </w:p>
    <w:sectPr w:rsidR="00BD747C" w:rsidRPr="0082109E" w:rsidSect="004A14A3">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AE" w:rsidRDefault="008C3BAE" w:rsidP="00860A39">
      <w:pPr>
        <w:spacing w:after="0" w:line="240" w:lineRule="auto"/>
      </w:pPr>
      <w:r>
        <w:separator/>
      </w:r>
    </w:p>
  </w:endnote>
  <w:endnote w:type="continuationSeparator" w:id="1">
    <w:p w:rsidR="008C3BAE" w:rsidRDefault="008C3BAE" w:rsidP="0086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AE" w:rsidRDefault="008C3BAE" w:rsidP="00860A39">
      <w:pPr>
        <w:spacing w:after="0" w:line="240" w:lineRule="auto"/>
      </w:pPr>
      <w:r>
        <w:separator/>
      </w:r>
    </w:p>
  </w:footnote>
  <w:footnote w:type="continuationSeparator" w:id="1">
    <w:p w:rsidR="008C3BAE" w:rsidRDefault="008C3BAE" w:rsidP="00860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30" w:rsidRDefault="00C414BA" w:rsidP="00860A39">
    <w:pPr>
      <w:pStyle w:val="Header"/>
      <w:rPr>
        <w:rFonts w:ascii="Tahoma" w:hAnsi="Tahoma" w:cs="Tahoma"/>
        <w:b/>
      </w:rPr>
    </w:pPr>
    <w:r>
      <w:rPr>
        <w:noProof/>
        <w:lang w:eastAsia="el-GR"/>
      </w:rPr>
      <w:drawing>
        <wp:inline distT="0" distB="0" distL="0" distR="0">
          <wp:extent cx="716280" cy="716280"/>
          <wp:effectExtent l="19050" t="0" r="7620" b="0"/>
          <wp:docPr id="1" name="Εικόνα 1" descr="odigos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digos20b"/>
                  <pic:cNvPicPr>
                    <a:picLocks noChangeAspect="1" noChangeArrowheads="1"/>
                  </pic:cNvPicPr>
                </pic:nvPicPr>
                <pic:blipFill>
                  <a:blip r:embed="rId1"/>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147130" w:rsidRPr="00860A39" w:rsidRDefault="00147130" w:rsidP="00860A39">
    <w:pPr>
      <w:pStyle w:val="Header"/>
    </w:pPr>
    <w:r>
      <w:rPr>
        <w:rFonts w:ascii="Tahoma" w:hAnsi="Tahoma" w:cs="Tahoma"/>
        <w:b/>
      </w:rPr>
      <w:t>ΕΛΛΗΝΙΚΗ ΔΗΜΟΚΡΑΤΙΑ</w:t>
    </w:r>
  </w:p>
  <w:p w:rsidR="00147130" w:rsidRPr="00D97EE1" w:rsidRDefault="00D97EE1" w:rsidP="00860A39">
    <w:pPr>
      <w:spacing w:after="0" w:line="240" w:lineRule="auto"/>
      <w:rPr>
        <w:rFonts w:ascii="Tahoma" w:hAnsi="Tahoma" w:cs="Tahoma"/>
        <w:b/>
      </w:rPr>
    </w:pPr>
    <w:r>
      <w:rPr>
        <w:rFonts w:ascii="Tahoma" w:hAnsi="Tahoma" w:cs="Tahoma"/>
        <w:b/>
      </w:rPr>
      <w:t>Περιφέρεια Στερεάς Ελλάδας</w:t>
    </w:r>
  </w:p>
  <w:p w:rsidR="00147130" w:rsidRPr="00C1581D" w:rsidRDefault="00D97EE1" w:rsidP="00860A39">
    <w:pPr>
      <w:spacing w:after="0" w:line="240" w:lineRule="auto"/>
      <w:rPr>
        <w:rFonts w:ascii="Tahoma" w:hAnsi="Tahoma" w:cs="Tahoma"/>
        <w:b/>
      </w:rPr>
    </w:pPr>
    <w:r>
      <w:rPr>
        <w:rFonts w:ascii="Tahoma" w:hAnsi="Tahoma" w:cs="Tahoma"/>
        <w:b/>
      </w:rPr>
      <w:t>Γραφείο Περιφερειάρχη</w:t>
    </w:r>
  </w:p>
  <w:p w:rsidR="00147130" w:rsidRDefault="00147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1F8"/>
    <w:multiLevelType w:val="hybridMultilevel"/>
    <w:tmpl w:val="24E4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CB01AD"/>
    <w:multiLevelType w:val="hybridMultilevel"/>
    <w:tmpl w:val="8A044C20"/>
    <w:lvl w:ilvl="0" w:tplc="D488F4F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1D42AF"/>
    <w:multiLevelType w:val="hybridMultilevel"/>
    <w:tmpl w:val="D07E07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FF11BE0"/>
    <w:multiLevelType w:val="hybridMultilevel"/>
    <w:tmpl w:val="DA3CC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255A2B"/>
    <w:multiLevelType w:val="hybridMultilevel"/>
    <w:tmpl w:val="062CFECA"/>
    <w:lvl w:ilvl="0" w:tplc="F94A1F3E">
      <w:start w:val="6"/>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248D6D3F"/>
    <w:multiLevelType w:val="hybridMultilevel"/>
    <w:tmpl w:val="42647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E52215"/>
    <w:multiLevelType w:val="hybridMultilevel"/>
    <w:tmpl w:val="5478D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055F20"/>
    <w:multiLevelType w:val="hybridMultilevel"/>
    <w:tmpl w:val="243099A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BC9244C"/>
    <w:multiLevelType w:val="hybridMultilevel"/>
    <w:tmpl w:val="A98C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0F17C7A"/>
    <w:multiLevelType w:val="multilevel"/>
    <w:tmpl w:val="4C4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35F5C"/>
    <w:multiLevelType w:val="hybridMultilevel"/>
    <w:tmpl w:val="96CCA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5A826EE"/>
    <w:multiLevelType w:val="hybridMultilevel"/>
    <w:tmpl w:val="420A0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7E80928"/>
    <w:multiLevelType w:val="hybridMultilevel"/>
    <w:tmpl w:val="B66E4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3B5482"/>
    <w:multiLevelType w:val="hybridMultilevel"/>
    <w:tmpl w:val="8D4C2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2142E5D"/>
    <w:multiLevelType w:val="hybridMultilevel"/>
    <w:tmpl w:val="7750D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4"/>
  </w:num>
  <w:num w:numId="5">
    <w:abstractNumId w:val="7"/>
  </w:num>
  <w:num w:numId="6">
    <w:abstractNumId w:val="7"/>
  </w:num>
  <w:num w:numId="7">
    <w:abstractNumId w:val="6"/>
  </w:num>
  <w:num w:numId="8">
    <w:abstractNumId w:val="0"/>
  </w:num>
  <w:num w:numId="9">
    <w:abstractNumId w:val="11"/>
  </w:num>
  <w:num w:numId="10">
    <w:abstractNumId w:val="1"/>
  </w:num>
  <w:num w:numId="11">
    <w:abstractNumId w:val="8"/>
  </w:num>
  <w:num w:numId="12">
    <w:abstractNumId w:val="2"/>
  </w:num>
  <w:num w:numId="13">
    <w:abstractNumId w:val="13"/>
  </w:num>
  <w:num w:numId="14">
    <w:abstractNumId w:val="10"/>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60A39"/>
    <w:rsid w:val="00002E31"/>
    <w:rsid w:val="0000604C"/>
    <w:rsid w:val="000070D8"/>
    <w:rsid w:val="00017AC9"/>
    <w:rsid w:val="000244C7"/>
    <w:rsid w:val="00032A42"/>
    <w:rsid w:val="00033B60"/>
    <w:rsid w:val="00045270"/>
    <w:rsid w:val="000532D1"/>
    <w:rsid w:val="00054C79"/>
    <w:rsid w:val="0006268F"/>
    <w:rsid w:val="0006335B"/>
    <w:rsid w:val="00066741"/>
    <w:rsid w:val="00070133"/>
    <w:rsid w:val="000724BD"/>
    <w:rsid w:val="000904C7"/>
    <w:rsid w:val="00090EFA"/>
    <w:rsid w:val="00090F05"/>
    <w:rsid w:val="00097445"/>
    <w:rsid w:val="000A5941"/>
    <w:rsid w:val="000B0336"/>
    <w:rsid w:val="000B3215"/>
    <w:rsid w:val="000D505E"/>
    <w:rsid w:val="000D6461"/>
    <w:rsid w:val="000E5FE1"/>
    <w:rsid w:val="000F2036"/>
    <w:rsid w:val="000F2A09"/>
    <w:rsid w:val="000F2A92"/>
    <w:rsid w:val="000F6D08"/>
    <w:rsid w:val="0010248E"/>
    <w:rsid w:val="001049C0"/>
    <w:rsid w:val="00111104"/>
    <w:rsid w:val="00113C07"/>
    <w:rsid w:val="00114B58"/>
    <w:rsid w:val="00121C8D"/>
    <w:rsid w:val="001257AF"/>
    <w:rsid w:val="001272B2"/>
    <w:rsid w:val="001341B7"/>
    <w:rsid w:val="00137AD5"/>
    <w:rsid w:val="00137F0B"/>
    <w:rsid w:val="00140C6B"/>
    <w:rsid w:val="00147130"/>
    <w:rsid w:val="00151C2A"/>
    <w:rsid w:val="001541A0"/>
    <w:rsid w:val="00154586"/>
    <w:rsid w:val="00155797"/>
    <w:rsid w:val="001578F5"/>
    <w:rsid w:val="00160016"/>
    <w:rsid w:val="0016299D"/>
    <w:rsid w:val="001706C5"/>
    <w:rsid w:val="001742CF"/>
    <w:rsid w:val="00187602"/>
    <w:rsid w:val="00192B0F"/>
    <w:rsid w:val="00194C51"/>
    <w:rsid w:val="00196713"/>
    <w:rsid w:val="00197EC6"/>
    <w:rsid w:val="001A6CE9"/>
    <w:rsid w:val="001B0330"/>
    <w:rsid w:val="001B11A9"/>
    <w:rsid w:val="001C3194"/>
    <w:rsid w:val="001C677B"/>
    <w:rsid w:val="001D0EA4"/>
    <w:rsid w:val="001D27F3"/>
    <w:rsid w:val="001D2FC5"/>
    <w:rsid w:val="001D3818"/>
    <w:rsid w:val="001D74EF"/>
    <w:rsid w:val="001E04DB"/>
    <w:rsid w:val="001F3BDF"/>
    <w:rsid w:val="0020127D"/>
    <w:rsid w:val="00201BBE"/>
    <w:rsid w:val="00203FA3"/>
    <w:rsid w:val="00206F5B"/>
    <w:rsid w:val="002148CE"/>
    <w:rsid w:val="00215147"/>
    <w:rsid w:val="00217E95"/>
    <w:rsid w:val="002236E3"/>
    <w:rsid w:val="00225022"/>
    <w:rsid w:val="00226E2E"/>
    <w:rsid w:val="00231BC3"/>
    <w:rsid w:val="00236B82"/>
    <w:rsid w:val="0024108F"/>
    <w:rsid w:val="0024636D"/>
    <w:rsid w:val="0024791D"/>
    <w:rsid w:val="00255571"/>
    <w:rsid w:val="00261FCA"/>
    <w:rsid w:val="0026432E"/>
    <w:rsid w:val="00270873"/>
    <w:rsid w:val="00271482"/>
    <w:rsid w:val="00275820"/>
    <w:rsid w:val="00276190"/>
    <w:rsid w:val="002814F7"/>
    <w:rsid w:val="002819D8"/>
    <w:rsid w:val="00282804"/>
    <w:rsid w:val="00290487"/>
    <w:rsid w:val="00290B3B"/>
    <w:rsid w:val="00293544"/>
    <w:rsid w:val="00295561"/>
    <w:rsid w:val="002A399F"/>
    <w:rsid w:val="002B01CC"/>
    <w:rsid w:val="002B7BDC"/>
    <w:rsid w:val="002C0FE6"/>
    <w:rsid w:val="002C66BB"/>
    <w:rsid w:val="002D1429"/>
    <w:rsid w:val="002D285A"/>
    <w:rsid w:val="002D4F94"/>
    <w:rsid w:val="002D76DA"/>
    <w:rsid w:val="002E1D49"/>
    <w:rsid w:val="002E3C55"/>
    <w:rsid w:val="002F505C"/>
    <w:rsid w:val="002F50AE"/>
    <w:rsid w:val="00302AD6"/>
    <w:rsid w:val="00311007"/>
    <w:rsid w:val="00320BE8"/>
    <w:rsid w:val="00322BE4"/>
    <w:rsid w:val="00332862"/>
    <w:rsid w:val="00340024"/>
    <w:rsid w:val="003437EC"/>
    <w:rsid w:val="0034749D"/>
    <w:rsid w:val="003518E7"/>
    <w:rsid w:val="00353563"/>
    <w:rsid w:val="003548F2"/>
    <w:rsid w:val="0035613D"/>
    <w:rsid w:val="0036207A"/>
    <w:rsid w:val="003661E8"/>
    <w:rsid w:val="0037022C"/>
    <w:rsid w:val="00375BEB"/>
    <w:rsid w:val="00383D87"/>
    <w:rsid w:val="003869B3"/>
    <w:rsid w:val="00386A4C"/>
    <w:rsid w:val="00394010"/>
    <w:rsid w:val="003A42F7"/>
    <w:rsid w:val="003B711D"/>
    <w:rsid w:val="003C561B"/>
    <w:rsid w:val="003D2B96"/>
    <w:rsid w:val="003D5F15"/>
    <w:rsid w:val="003F1AC0"/>
    <w:rsid w:val="00407907"/>
    <w:rsid w:val="00421AD9"/>
    <w:rsid w:val="00426B4B"/>
    <w:rsid w:val="00430DBF"/>
    <w:rsid w:val="00430FF1"/>
    <w:rsid w:val="00434419"/>
    <w:rsid w:val="00435CC8"/>
    <w:rsid w:val="00436356"/>
    <w:rsid w:val="00446F20"/>
    <w:rsid w:val="00455F3E"/>
    <w:rsid w:val="00456339"/>
    <w:rsid w:val="00457385"/>
    <w:rsid w:val="00465BD0"/>
    <w:rsid w:val="0046634B"/>
    <w:rsid w:val="00466569"/>
    <w:rsid w:val="00473C14"/>
    <w:rsid w:val="00474A16"/>
    <w:rsid w:val="0047767D"/>
    <w:rsid w:val="004816D8"/>
    <w:rsid w:val="00483658"/>
    <w:rsid w:val="00484D58"/>
    <w:rsid w:val="004A14A3"/>
    <w:rsid w:val="004A1ED2"/>
    <w:rsid w:val="004A79EC"/>
    <w:rsid w:val="004B024F"/>
    <w:rsid w:val="004B774A"/>
    <w:rsid w:val="004C49E2"/>
    <w:rsid w:val="004C502E"/>
    <w:rsid w:val="004C6C73"/>
    <w:rsid w:val="004D0AC6"/>
    <w:rsid w:val="004D7BC8"/>
    <w:rsid w:val="004D7F5C"/>
    <w:rsid w:val="004E024E"/>
    <w:rsid w:val="004E29BF"/>
    <w:rsid w:val="005017A1"/>
    <w:rsid w:val="00503195"/>
    <w:rsid w:val="00510405"/>
    <w:rsid w:val="00510D54"/>
    <w:rsid w:val="00510F35"/>
    <w:rsid w:val="00511CBC"/>
    <w:rsid w:val="00514FCD"/>
    <w:rsid w:val="00516E5B"/>
    <w:rsid w:val="005300EB"/>
    <w:rsid w:val="00534FF1"/>
    <w:rsid w:val="005401A8"/>
    <w:rsid w:val="00544126"/>
    <w:rsid w:val="00546F97"/>
    <w:rsid w:val="00553A82"/>
    <w:rsid w:val="005547C0"/>
    <w:rsid w:val="0056200E"/>
    <w:rsid w:val="00566C18"/>
    <w:rsid w:val="00566DE2"/>
    <w:rsid w:val="00570426"/>
    <w:rsid w:val="005778B4"/>
    <w:rsid w:val="005827A6"/>
    <w:rsid w:val="005840AD"/>
    <w:rsid w:val="00590542"/>
    <w:rsid w:val="00594F4C"/>
    <w:rsid w:val="00595D18"/>
    <w:rsid w:val="005B0ADC"/>
    <w:rsid w:val="005B131A"/>
    <w:rsid w:val="005C59C8"/>
    <w:rsid w:val="005D787A"/>
    <w:rsid w:val="005E0C46"/>
    <w:rsid w:val="005E2400"/>
    <w:rsid w:val="005E36C0"/>
    <w:rsid w:val="005F117F"/>
    <w:rsid w:val="00603DDB"/>
    <w:rsid w:val="0063110F"/>
    <w:rsid w:val="00632955"/>
    <w:rsid w:val="00635398"/>
    <w:rsid w:val="0064168F"/>
    <w:rsid w:val="00643639"/>
    <w:rsid w:val="006453F7"/>
    <w:rsid w:val="00651D55"/>
    <w:rsid w:val="00651FCD"/>
    <w:rsid w:val="00654329"/>
    <w:rsid w:val="006560DA"/>
    <w:rsid w:val="00657C15"/>
    <w:rsid w:val="00663532"/>
    <w:rsid w:val="00664EF1"/>
    <w:rsid w:val="00665FB7"/>
    <w:rsid w:val="00674930"/>
    <w:rsid w:val="00685127"/>
    <w:rsid w:val="006C29AF"/>
    <w:rsid w:val="006D2CC4"/>
    <w:rsid w:val="006D4157"/>
    <w:rsid w:val="006D4708"/>
    <w:rsid w:val="006D53D2"/>
    <w:rsid w:val="006D7798"/>
    <w:rsid w:val="006E0BB4"/>
    <w:rsid w:val="006E6964"/>
    <w:rsid w:val="006F0C7F"/>
    <w:rsid w:val="006F1F8A"/>
    <w:rsid w:val="006F34EB"/>
    <w:rsid w:val="007005F4"/>
    <w:rsid w:val="00702B81"/>
    <w:rsid w:val="00710C8A"/>
    <w:rsid w:val="00712118"/>
    <w:rsid w:val="00712376"/>
    <w:rsid w:val="00714BF4"/>
    <w:rsid w:val="00717D9C"/>
    <w:rsid w:val="007208B6"/>
    <w:rsid w:val="00725DB2"/>
    <w:rsid w:val="00730D27"/>
    <w:rsid w:val="00735314"/>
    <w:rsid w:val="007370B4"/>
    <w:rsid w:val="007375AA"/>
    <w:rsid w:val="00741BEA"/>
    <w:rsid w:val="0075052A"/>
    <w:rsid w:val="007575F6"/>
    <w:rsid w:val="00765398"/>
    <w:rsid w:val="00766A09"/>
    <w:rsid w:val="00770A6A"/>
    <w:rsid w:val="0077134A"/>
    <w:rsid w:val="00774D45"/>
    <w:rsid w:val="0077587C"/>
    <w:rsid w:val="007817A9"/>
    <w:rsid w:val="007828CF"/>
    <w:rsid w:val="00786E11"/>
    <w:rsid w:val="0079001F"/>
    <w:rsid w:val="007905CC"/>
    <w:rsid w:val="00791707"/>
    <w:rsid w:val="007A21EC"/>
    <w:rsid w:val="007A2371"/>
    <w:rsid w:val="007B05C3"/>
    <w:rsid w:val="007B0648"/>
    <w:rsid w:val="007B0D71"/>
    <w:rsid w:val="007B50A5"/>
    <w:rsid w:val="007B545B"/>
    <w:rsid w:val="007C14AF"/>
    <w:rsid w:val="007C1A88"/>
    <w:rsid w:val="007C2235"/>
    <w:rsid w:val="007C6D98"/>
    <w:rsid w:val="007D24A0"/>
    <w:rsid w:val="007E33A4"/>
    <w:rsid w:val="007E3AEF"/>
    <w:rsid w:val="007E52B9"/>
    <w:rsid w:val="007E753E"/>
    <w:rsid w:val="007F033B"/>
    <w:rsid w:val="007F2A93"/>
    <w:rsid w:val="007F61A7"/>
    <w:rsid w:val="00800E6A"/>
    <w:rsid w:val="00801F0C"/>
    <w:rsid w:val="00806236"/>
    <w:rsid w:val="0082109E"/>
    <w:rsid w:val="00826411"/>
    <w:rsid w:val="008264DA"/>
    <w:rsid w:val="008303D0"/>
    <w:rsid w:val="00832961"/>
    <w:rsid w:val="00833721"/>
    <w:rsid w:val="008366A7"/>
    <w:rsid w:val="00837010"/>
    <w:rsid w:val="00850466"/>
    <w:rsid w:val="00851AE4"/>
    <w:rsid w:val="00852D7A"/>
    <w:rsid w:val="008600C9"/>
    <w:rsid w:val="00860A39"/>
    <w:rsid w:val="00861148"/>
    <w:rsid w:val="0086283D"/>
    <w:rsid w:val="0087026B"/>
    <w:rsid w:val="008779C4"/>
    <w:rsid w:val="00887027"/>
    <w:rsid w:val="00894739"/>
    <w:rsid w:val="008A142D"/>
    <w:rsid w:val="008A41E4"/>
    <w:rsid w:val="008B00CC"/>
    <w:rsid w:val="008B2421"/>
    <w:rsid w:val="008C2025"/>
    <w:rsid w:val="008C2BF2"/>
    <w:rsid w:val="008C3BAE"/>
    <w:rsid w:val="008C7EBB"/>
    <w:rsid w:val="008D2EA4"/>
    <w:rsid w:val="008E0A4F"/>
    <w:rsid w:val="008E4937"/>
    <w:rsid w:val="008F4655"/>
    <w:rsid w:val="00913220"/>
    <w:rsid w:val="0091362E"/>
    <w:rsid w:val="00933051"/>
    <w:rsid w:val="00934C18"/>
    <w:rsid w:val="0094120E"/>
    <w:rsid w:val="00941BB3"/>
    <w:rsid w:val="00942216"/>
    <w:rsid w:val="00950E53"/>
    <w:rsid w:val="00951BF2"/>
    <w:rsid w:val="009635D7"/>
    <w:rsid w:val="009639FA"/>
    <w:rsid w:val="00963BDB"/>
    <w:rsid w:val="00973211"/>
    <w:rsid w:val="009735B1"/>
    <w:rsid w:val="0098273E"/>
    <w:rsid w:val="00990BDC"/>
    <w:rsid w:val="0099282C"/>
    <w:rsid w:val="009A3632"/>
    <w:rsid w:val="009A5D87"/>
    <w:rsid w:val="009B3473"/>
    <w:rsid w:val="009B7B14"/>
    <w:rsid w:val="009D04CB"/>
    <w:rsid w:val="009D186F"/>
    <w:rsid w:val="009E3320"/>
    <w:rsid w:val="009E4444"/>
    <w:rsid w:val="009F3E0D"/>
    <w:rsid w:val="009F44DC"/>
    <w:rsid w:val="00A06073"/>
    <w:rsid w:val="00A069D2"/>
    <w:rsid w:val="00A11EF7"/>
    <w:rsid w:val="00A1350A"/>
    <w:rsid w:val="00A36FAF"/>
    <w:rsid w:val="00A441EF"/>
    <w:rsid w:val="00A4637C"/>
    <w:rsid w:val="00A51980"/>
    <w:rsid w:val="00A5345A"/>
    <w:rsid w:val="00A60044"/>
    <w:rsid w:val="00A6192B"/>
    <w:rsid w:val="00A81DA8"/>
    <w:rsid w:val="00A85CD9"/>
    <w:rsid w:val="00A97023"/>
    <w:rsid w:val="00AA13A7"/>
    <w:rsid w:val="00AA2F18"/>
    <w:rsid w:val="00AA5A62"/>
    <w:rsid w:val="00AB0206"/>
    <w:rsid w:val="00AB2F63"/>
    <w:rsid w:val="00AB4A8D"/>
    <w:rsid w:val="00AD303B"/>
    <w:rsid w:val="00AD3888"/>
    <w:rsid w:val="00AE23A8"/>
    <w:rsid w:val="00AE604A"/>
    <w:rsid w:val="00AF58CF"/>
    <w:rsid w:val="00AF5A11"/>
    <w:rsid w:val="00AF69E3"/>
    <w:rsid w:val="00B00626"/>
    <w:rsid w:val="00B009C9"/>
    <w:rsid w:val="00B01DA8"/>
    <w:rsid w:val="00B03B8D"/>
    <w:rsid w:val="00B05BA8"/>
    <w:rsid w:val="00B1092A"/>
    <w:rsid w:val="00B1237E"/>
    <w:rsid w:val="00B22ABD"/>
    <w:rsid w:val="00B238DA"/>
    <w:rsid w:val="00B249E5"/>
    <w:rsid w:val="00B26B5F"/>
    <w:rsid w:val="00B305EF"/>
    <w:rsid w:val="00B31846"/>
    <w:rsid w:val="00B335E9"/>
    <w:rsid w:val="00B449E4"/>
    <w:rsid w:val="00B52089"/>
    <w:rsid w:val="00B5530F"/>
    <w:rsid w:val="00B627A9"/>
    <w:rsid w:val="00B63A95"/>
    <w:rsid w:val="00B70756"/>
    <w:rsid w:val="00B74726"/>
    <w:rsid w:val="00B76DF8"/>
    <w:rsid w:val="00B80D2A"/>
    <w:rsid w:val="00B8492B"/>
    <w:rsid w:val="00B86B43"/>
    <w:rsid w:val="00B95102"/>
    <w:rsid w:val="00B95B11"/>
    <w:rsid w:val="00BA54A1"/>
    <w:rsid w:val="00BB22BB"/>
    <w:rsid w:val="00BD122E"/>
    <w:rsid w:val="00BD747C"/>
    <w:rsid w:val="00BE18EE"/>
    <w:rsid w:val="00BE7D5C"/>
    <w:rsid w:val="00C03B93"/>
    <w:rsid w:val="00C0691F"/>
    <w:rsid w:val="00C176D6"/>
    <w:rsid w:val="00C20261"/>
    <w:rsid w:val="00C27C04"/>
    <w:rsid w:val="00C34117"/>
    <w:rsid w:val="00C414BA"/>
    <w:rsid w:val="00C45023"/>
    <w:rsid w:val="00C472EE"/>
    <w:rsid w:val="00C5717A"/>
    <w:rsid w:val="00C615D9"/>
    <w:rsid w:val="00C62059"/>
    <w:rsid w:val="00C62BA4"/>
    <w:rsid w:val="00C639F8"/>
    <w:rsid w:val="00C70909"/>
    <w:rsid w:val="00C71CC3"/>
    <w:rsid w:val="00C72B56"/>
    <w:rsid w:val="00C72FA1"/>
    <w:rsid w:val="00C91E55"/>
    <w:rsid w:val="00C923A5"/>
    <w:rsid w:val="00CA33A8"/>
    <w:rsid w:val="00CA6A34"/>
    <w:rsid w:val="00CB6BD9"/>
    <w:rsid w:val="00CC2D3E"/>
    <w:rsid w:val="00CC3A28"/>
    <w:rsid w:val="00CD6EFC"/>
    <w:rsid w:val="00CF0988"/>
    <w:rsid w:val="00CF2FA3"/>
    <w:rsid w:val="00CF689F"/>
    <w:rsid w:val="00CF6F1C"/>
    <w:rsid w:val="00CF74A7"/>
    <w:rsid w:val="00D0013E"/>
    <w:rsid w:val="00D00697"/>
    <w:rsid w:val="00D05CC7"/>
    <w:rsid w:val="00D10249"/>
    <w:rsid w:val="00D153DE"/>
    <w:rsid w:val="00D32741"/>
    <w:rsid w:val="00D33AE7"/>
    <w:rsid w:val="00D36D2E"/>
    <w:rsid w:val="00D44052"/>
    <w:rsid w:val="00D47D7A"/>
    <w:rsid w:val="00D50B86"/>
    <w:rsid w:val="00D63A5E"/>
    <w:rsid w:val="00D64D8C"/>
    <w:rsid w:val="00D755F8"/>
    <w:rsid w:val="00D8024C"/>
    <w:rsid w:val="00D81F73"/>
    <w:rsid w:val="00D93D56"/>
    <w:rsid w:val="00D9740D"/>
    <w:rsid w:val="00D976BE"/>
    <w:rsid w:val="00D97EE1"/>
    <w:rsid w:val="00DA0847"/>
    <w:rsid w:val="00DB1775"/>
    <w:rsid w:val="00DB439F"/>
    <w:rsid w:val="00DC4AF4"/>
    <w:rsid w:val="00DC4E6A"/>
    <w:rsid w:val="00DC78E1"/>
    <w:rsid w:val="00DC7C7F"/>
    <w:rsid w:val="00DD159A"/>
    <w:rsid w:val="00DD3C2A"/>
    <w:rsid w:val="00DD5C9D"/>
    <w:rsid w:val="00DF5BFA"/>
    <w:rsid w:val="00E0585C"/>
    <w:rsid w:val="00E141F1"/>
    <w:rsid w:val="00E16539"/>
    <w:rsid w:val="00E21199"/>
    <w:rsid w:val="00E21CAB"/>
    <w:rsid w:val="00E243B0"/>
    <w:rsid w:val="00E328A9"/>
    <w:rsid w:val="00E333C7"/>
    <w:rsid w:val="00E36111"/>
    <w:rsid w:val="00E373B0"/>
    <w:rsid w:val="00E43C5F"/>
    <w:rsid w:val="00E54F95"/>
    <w:rsid w:val="00E55CA9"/>
    <w:rsid w:val="00E5711A"/>
    <w:rsid w:val="00E6783A"/>
    <w:rsid w:val="00E754B6"/>
    <w:rsid w:val="00E76CDC"/>
    <w:rsid w:val="00E928E8"/>
    <w:rsid w:val="00EA1EBF"/>
    <w:rsid w:val="00EA6390"/>
    <w:rsid w:val="00EB098D"/>
    <w:rsid w:val="00EC0C20"/>
    <w:rsid w:val="00ED02C4"/>
    <w:rsid w:val="00ED4FAD"/>
    <w:rsid w:val="00ED7228"/>
    <w:rsid w:val="00EF3B14"/>
    <w:rsid w:val="00EF55EA"/>
    <w:rsid w:val="00F0000F"/>
    <w:rsid w:val="00F0571C"/>
    <w:rsid w:val="00F178C0"/>
    <w:rsid w:val="00F2108D"/>
    <w:rsid w:val="00F24235"/>
    <w:rsid w:val="00F26DF1"/>
    <w:rsid w:val="00F37BD0"/>
    <w:rsid w:val="00F40EDB"/>
    <w:rsid w:val="00F44A6D"/>
    <w:rsid w:val="00F4720B"/>
    <w:rsid w:val="00F500E6"/>
    <w:rsid w:val="00F52A65"/>
    <w:rsid w:val="00F61B6A"/>
    <w:rsid w:val="00F62408"/>
    <w:rsid w:val="00F64FCB"/>
    <w:rsid w:val="00F6607D"/>
    <w:rsid w:val="00F7455B"/>
    <w:rsid w:val="00F74ADE"/>
    <w:rsid w:val="00F75E30"/>
    <w:rsid w:val="00F77ADD"/>
    <w:rsid w:val="00F936F1"/>
    <w:rsid w:val="00FB0827"/>
    <w:rsid w:val="00FB20FC"/>
    <w:rsid w:val="00FC0E38"/>
    <w:rsid w:val="00FC31C3"/>
    <w:rsid w:val="00FC419C"/>
    <w:rsid w:val="00FD1E7C"/>
    <w:rsid w:val="00FD5894"/>
    <w:rsid w:val="00FD7088"/>
    <w:rsid w:val="00FE5D2D"/>
    <w:rsid w:val="00FE72FD"/>
    <w:rsid w:val="00FE7B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A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0A39"/>
    <w:rPr>
      <w:rFonts w:ascii="Tahoma" w:hAnsi="Tahoma" w:cs="Tahoma"/>
      <w:sz w:val="16"/>
      <w:szCs w:val="16"/>
    </w:rPr>
  </w:style>
  <w:style w:type="paragraph" w:styleId="Header">
    <w:name w:val="header"/>
    <w:basedOn w:val="Normal"/>
    <w:link w:val="HeaderChar"/>
    <w:uiPriority w:val="99"/>
    <w:unhideWhenUsed/>
    <w:rsid w:val="00860A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0A39"/>
  </w:style>
  <w:style w:type="paragraph" w:styleId="Footer">
    <w:name w:val="footer"/>
    <w:basedOn w:val="Normal"/>
    <w:link w:val="FooterChar"/>
    <w:uiPriority w:val="99"/>
    <w:unhideWhenUsed/>
    <w:rsid w:val="00860A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0A39"/>
  </w:style>
  <w:style w:type="paragraph" w:styleId="NormalWeb">
    <w:name w:val="Normal (Web)"/>
    <w:basedOn w:val="Normal"/>
    <w:uiPriority w:val="99"/>
    <w:semiHidden/>
    <w:unhideWhenUsed/>
    <w:rsid w:val="000904C7"/>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uiPriority w:val="99"/>
    <w:unhideWhenUsed/>
    <w:rsid w:val="00632955"/>
    <w:rPr>
      <w:color w:val="0000FF"/>
      <w:u w:val="single"/>
    </w:rPr>
  </w:style>
  <w:style w:type="character" w:customStyle="1" w:styleId="1">
    <w:name w:val="Επικεφαλίδα #1_"/>
    <w:link w:val="10"/>
    <w:locked/>
    <w:rsid w:val="001B0330"/>
    <w:rPr>
      <w:rFonts w:ascii="Verdana" w:hAnsi="Verdana"/>
      <w:shd w:val="clear" w:color="auto" w:fill="FFFFFF"/>
    </w:rPr>
  </w:style>
  <w:style w:type="paragraph" w:customStyle="1" w:styleId="10">
    <w:name w:val="Επικεφαλίδα #1"/>
    <w:basedOn w:val="Normal"/>
    <w:link w:val="1"/>
    <w:rsid w:val="001B0330"/>
    <w:pPr>
      <w:shd w:val="clear" w:color="auto" w:fill="FFFFFF"/>
      <w:spacing w:before="780" w:after="240" w:line="0" w:lineRule="atLeast"/>
      <w:ind w:hanging="520"/>
    </w:pPr>
    <w:rPr>
      <w:rFonts w:ascii="Verdana" w:hAnsi="Verdana"/>
      <w:sz w:val="20"/>
      <w:szCs w:val="20"/>
    </w:rPr>
  </w:style>
  <w:style w:type="table" w:styleId="TableGrid">
    <w:name w:val="Table Grid"/>
    <w:basedOn w:val="TableNormal"/>
    <w:uiPriority w:val="59"/>
    <w:rsid w:val="00F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AEF"/>
    <w:pPr>
      <w:ind w:left="720"/>
      <w:contextualSpacing/>
    </w:pPr>
  </w:style>
  <w:style w:type="paragraph" w:styleId="PlainText">
    <w:name w:val="Plain Text"/>
    <w:basedOn w:val="Normal"/>
    <w:link w:val="PlainTextChar"/>
    <w:rsid w:val="00C923A5"/>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C923A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0A39"/>
    <w:pPr>
      <w:spacing w:after="0" w:line="240" w:lineRule="auto"/>
    </w:pPr>
    <w:rPr>
      <w:rFonts w:ascii="Tahoma" w:hAnsi="Tahoma"/>
      <w:sz w:val="16"/>
      <w:szCs w:val="16"/>
    </w:rPr>
  </w:style>
  <w:style w:type="character" w:customStyle="1" w:styleId="Char">
    <w:name w:val="Κείμενο πλαισίου Char"/>
    <w:link w:val="a3"/>
    <w:uiPriority w:val="99"/>
    <w:semiHidden/>
    <w:rsid w:val="00860A39"/>
    <w:rPr>
      <w:rFonts w:ascii="Tahoma" w:hAnsi="Tahoma" w:cs="Tahoma"/>
      <w:sz w:val="16"/>
      <w:szCs w:val="16"/>
    </w:rPr>
  </w:style>
  <w:style w:type="paragraph" w:styleId="a4">
    <w:name w:val="header"/>
    <w:basedOn w:val="a"/>
    <w:link w:val="Char0"/>
    <w:uiPriority w:val="99"/>
    <w:unhideWhenUsed/>
    <w:rsid w:val="00860A39"/>
    <w:pPr>
      <w:tabs>
        <w:tab w:val="center" w:pos="4153"/>
        <w:tab w:val="right" w:pos="8306"/>
      </w:tabs>
      <w:spacing w:after="0" w:line="240" w:lineRule="auto"/>
    </w:pPr>
  </w:style>
  <w:style w:type="character" w:customStyle="1" w:styleId="Char0">
    <w:name w:val="Κεφαλίδα Char"/>
    <w:basedOn w:val="a0"/>
    <w:link w:val="a4"/>
    <w:uiPriority w:val="99"/>
    <w:rsid w:val="00860A39"/>
  </w:style>
  <w:style w:type="paragraph" w:styleId="a5">
    <w:name w:val="footer"/>
    <w:basedOn w:val="a"/>
    <w:link w:val="Char1"/>
    <w:uiPriority w:val="99"/>
    <w:unhideWhenUsed/>
    <w:rsid w:val="00860A39"/>
    <w:pPr>
      <w:tabs>
        <w:tab w:val="center" w:pos="4153"/>
        <w:tab w:val="right" w:pos="8306"/>
      </w:tabs>
      <w:spacing w:after="0" w:line="240" w:lineRule="auto"/>
    </w:pPr>
  </w:style>
  <w:style w:type="character" w:customStyle="1" w:styleId="Char1">
    <w:name w:val="Υποσέλιδο Char"/>
    <w:basedOn w:val="a0"/>
    <w:link w:val="a5"/>
    <w:uiPriority w:val="99"/>
    <w:rsid w:val="00860A39"/>
  </w:style>
  <w:style w:type="paragraph" w:styleId="Web">
    <w:name w:val="Normal (Web)"/>
    <w:basedOn w:val="a"/>
    <w:uiPriority w:val="99"/>
    <w:semiHidden/>
    <w:unhideWhenUsed/>
    <w:rsid w:val="000904C7"/>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32955"/>
    <w:rPr>
      <w:color w:val="0000FF"/>
      <w:u w:val="single"/>
    </w:rPr>
  </w:style>
  <w:style w:type="character" w:customStyle="1" w:styleId="1">
    <w:name w:val="Επικεφαλίδα #1_"/>
    <w:link w:val="10"/>
    <w:locked/>
    <w:rsid w:val="001B0330"/>
    <w:rPr>
      <w:rFonts w:ascii="Verdana" w:hAnsi="Verdana"/>
      <w:shd w:val="clear" w:color="auto" w:fill="FFFFFF"/>
    </w:rPr>
  </w:style>
  <w:style w:type="paragraph" w:customStyle="1" w:styleId="10">
    <w:name w:val="Επικεφαλίδα #1"/>
    <w:basedOn w:val="a"/>
    <w:link w:val="1"/>
    <w:rsid w:val="001B0330"/>
    <w:pPr>
      <w:shd w:val="clear" w:color="auto" w:fill="FFFFFF"/>
      <w:spacing w:before="780" w:after="240" w:line="0" w:lineRule="atLeast"/>
      <w:ind w:hanging="520"/>
    </w:pPr>
    <w:rPr>
      <w:rFonts w:ascii="Verdana" w:hAnsi="Verdana"/>
      <w:sz w:val="20"/>
      <w:szCs w:val="20"/>
    </w:rPr>
  </w:style>
  <w:style w:type="table" w:styleId="a6">
    <w:name w:val="Table Grid"/>
    <w:basedOn w:val="a1"/>
    <w:uiPriority w:val="59"/>
    <w:rsid w:val="00F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E3AEF"/>
    <w:pPr>
      <w:ind w:left="720"/>
      <w:contextualSpacing/>
    </w:pPr>
  </w:style>
  <w:style w:type="paragraph" w:styleId="a8">
    <w:name w:val="Plain Text"/>
    <w:basedOn w:val="a"/>
    <w:link w:val="Char2"/>
    <w:rsid w:val="00C923A5"/>
    <w:pPr>
      <w:spacing w:after="0" w:line="240" w:lineRule="auto"/>
    </w:pPr>
    <w:rPr>
      <w:rFonts w:ascii="Courier New" w:eastAsia="Times New Roman" w:hAnsi="Courier New" w:cs="Courier New"/>
      <w:sz w:val="20"/>
      <w:szCs w:val="20"/>
      <w:lang w:eastAsia="el-GR"/>
    </w:rPr>
  </w:style>
  <w:style w:type="character" w:customStyle="1" w:styleId="Char2">
    <w:name w:val="Απλό κείμενο Char"/>
    <w:basedOn w:val="a0"/>
    <w:link w:val="a8"/>
    <w:rsid w:val="00C923A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003904">
      <w:bodyDiv w:val="1"/>
      <w:marLeft w:val="0"/>
      <w:marRight w:val="0"/>
      <w:marTop w:val="0"/>
      <w:marBottom w:val="0"/>
      <w:divBdr>
        <w:top w:val="none" w:sz="0" w:space="0" w:color="auto"/>
        <w:left w:val="none" w:sz="0" w:space="0" w:color="auto"/>
        <w:bottom w:val="none" w:sz="0" w:space="0" w:color="auto"/>
        <w:right w:val="none" w:sz="0" w:space="0" w:color="auto"/>
      </w:divBdr>
    </w:div>
    <w:div w:id="24446696">
      <w:bodyDiv w:val="1"/>
      <w:marLeft w:val="0"/>
      <w:marRight w:val="0"/>
      <w:marTop w:val="0"/>
      <w:marBottom w:val="0"/>
      <w:divBdr>
        <w:top w:val="none" w:sz="0" w:space="0" w:color="auto"/>
        <w:left w:val="none" w:sz="0" w:space="0" w:color="auto"/>
        <w:bottom w:val="none" w:sz="0" w:space="0" w:color="auto"/>
        <w:right w:val="none" w:sz="0" w:space="0" w:color="auto"/>
      </w:divBdr>
    </w:div>
    <w:div w:id="181556481">
      <w:bodyDiv w:val="1"/>
      <w:marLeft w:val="0"/>
      <w:marRight w:val="0"/>
      <w:marTop w:val="0"/>
      <w:marBottom w:val="0"/>
      <w:divBdr>
        <w:top w:val="none" w:sz="0" w:space="0" w:color="auto"/>
        <w:left w:val="none" w:sz="0" w:space="0" w:color="auto"/>
        <w:bottom w:val="none" w:sz="0" w:space="0" w:color="auto"/>
        <w:right w:val="none" w:sz="0" w:space="0" w:color="auto"/>
      </w:divBdr>
    </w:div>
    <w:div w:id="333262616">
      <w:bodyDiv w:val="1"/>
      <w:marLeft w:val="0"/>
      <w:marRight w:val="0"/>
      <w:marTop w:val="0"/>
      <w:marBottom w:val="0"/>
      <w:divBdr>
        <w:top w:val="none" w:sz="0" w:space="0" w:color="auto"/>
        <w:left w:val="none" w:sz="0" w:space="0" w:color="auto"/>
        <w:bottom w:val="none" w:sz="0" w:space="0" w:color="auto"/>
        <w:right w:val="none" w:sz="0" w:space="0" w:color="auto"/>
      </w:divBdr>
    </w:div>
    <w:div w:id="695542321">
      <w:bodyDiv w:val="1"/>
      <w:marLeft w:val="0"/>
      <w:marRight w:val="0"/>
      <w:marTop w:val="0"/>
      <w:marBottom w:val="0"/>
      <w:divBdr>
        <w:top w:val="none" w:sz="0" w:space="0" w:color="auto"/>
        <w:left w:val="none" w:sz="0" w:space="0" w:color="auto"/>
        <w:bottom w:val="none" w:sz="0" w:space="0" w:color="auto"/>
        <w:right w:val="none" w:sz="0" w:space="0" w:color="auto"/>
      </w:divBdr>
    </w:div>
    <w:div w:id="1142961001">
      <w:bodyDiv w:val="1"/>
      <w:marLeft w:val="0"/>
      <w:marRight w:val="0"/>
      <w:marTop w:val="0"/>
      <w:marBottom w:val="0"/>
      <w:divBdr>
        <w:top w:val="none" w:sz="0" w:space="0" w:color="auto"/>
        <w:left w:val="none" w:sz="0" w:space="0" w:color="auto"/>
        <w:bottom w:val="none" w:sz="0" w:space="0" w:color="auto"/>
        <w:right w:val="none" w:sz="0" w:space="0" w:color="auto"/>
      </w:divBdr>
    </w:div>
    <w:div w:id="1189829180">
      <w:bodyDiv w:val="1"/>
      <w:marLeft w:val="0"/>
      <w:marRight w:val="0"/>
      <w:marTop w:val="0"/>
      <w:marBottom w:val="0"/>
      <w:divBdr>
        <w:top w:val="none" w:sz="0" w:space="0" w:color="auto"/>
        <w:left w:val="none" w:sz="0" w:space="0" w:color="auto"/>
        <w:bottom w:val="none" w:sz="0" w:space="0" w:color="auto"/>
        <w:right w:val="none" w:sz="0" w:space="0" w:color="auto"/>
      </w:divBdr>
    </w:div>
    <w:div w:id="1315336626">
      <w:bodyDiv w:val="1"/>
      <w:marLeft w:val="0"/>
      <w:marRight w:val="0"/>
      <w:marTop w:val="0"/>
      <w:marBottom w:val="0"/>
      <w:divBdr>
        <w:top w:val="none" w:sz="0" w:space="0" w:color="auto"/>
        <w:left w:val="none" w:sz="0" w:space="0" w:color="auto"/>
        <w:bottom w:val="none" w:sz="0" w:space="0" w:color="auto"/>
        <w:right w:val="none" w:sz="0" w:space="0" w:color="auto"/>
      </w:divBdr>
      <w:divsChild>
        <w:div w:id="600378117">
          <w:marLeft w:val="0"/>
          <w:marRight w:val="0"/>
          <w:marTop w:val="0"/>
          <w:marBottom w:val="0"/>
          <w:divBdr>
            <w:top w:val="none" w:sz="0" w:space="0" w:color="auto"/>
            <w:left w:val="none" w:sz="0" w:space="0" w:color="auto"/>
            <w:bottom w:val="none" w:sz="0" w:space="0" w:color="auto"/>
            <w:right w:val="none" w:sz="0" w:space="0" w:color="auto"/>
          </w:divBdr>
        </w:div>
      </w:divsChild>
    </w:div>
    <w:div w:id="1438525597">
      <w:bodyDiv w:val="1"/>
      <w:marLeft w:val="0"/>
      <w:marRight w:val="0"/>
      <w:marTop w:val="0"/>
      <w:marBottom w:val="0"/>
      <w:divBdr>
        <w:top w:val="none" w:sz="0" w:space="0" w:color="auto"/>
        <w:left w:val="none" w:sz="0" w:space="0" w:color="auto"/>
        <w:bottom w:val="none" w:sz="0" w:space="0" w:color="auto"/>
        <w:right w:val="none" w:sz="0" w:space="0" w:color="auto"/>
      </w:divBdr>
    </w:div>
    <w:div w:id="1557205870">
      <w:bodyDiv w:val="1"/>
      <w:marLeft w:val="0"/>
      <w:marRight w:val="0"/>
      <w:marTop w:val="0"/>
      <w:marBottom w:val="0"/>
      <w:divBdr>
        <w:top w:val="none" w:sz="0" w:space="0" w:color="auto"/>
        <w:left w:val="none" w:sz="0" w:space="0" w:color="auto"/>
        <w:bottom w:val="none" w:sz="0" w:space="0" w:color="auto"/>
        <w:right w:val="none" w:sz="0" w:space="0" w:color="auto"/>
      </w:divBdr>
    </w:div>
    <w:div w:id="1581523310">
      <w:bodyDiv w:val="1"/>
      <w:marLeft w:val="0"/>
      <w:marRight w:val="0"/>
      <w:marTop w:val="0"/>
      <w:marBottom w:val="0"/>
      <w:divBdr>
        <w:top w:val="none" w:sz="0" w:space="0" w:color="auto"/>
        <w:left w:val="none" w:sz="0" w:space="0" w:color="auto"/>
        <w:bottom w:val="none" w:sz="0" w:space="0" w:color="auto"/>
        <w:right w:val="none" w:sz="0" w:space="0" w:color="auto"/>
      </w:divBdr>
    </w:div>
    <w:div w:id="21162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3420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THANASSIS</cp:lastModifiedBy>
  <cp:revision>2</cp:revision>
  <cp:lastPrinted>2015-04-03T08:23:00Z</cp:lastPrinted>
  <dcterms:created xsi:type="dcterms:W3CDTF">2015-05-21T11:04:00Z</dcterms:created>
  <dcterms:modified xsi:type="dcterms:W3CDTF">2015-05-21T11:04:00Z</dcterms:modified>
</cp:coreProperties>
</file>